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E4C" w:rsidRDefault="00E56E4C" w:rsidP="00E56E4C">
      <w:pPr>
        <w:spacing w:after="0" w:line="240" w:lineRule="auto"/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>
        <w:rPr>
          <w:rFonts w:ascii="GHEA Grapalat" w:hAnsi="GHEA Grapalat" w:cs="GHEA Grapalat"/>
          <w:b/>
          <w:sz w:val="20"/>
          <w:szCs w:val="20"/>
          <w:lang w:val="hy-AM"/>
        </w:rPr>
        <w:t>ԲՆՈՒԹԱԳԻՐ</w:t>
      </w:r>
    </w:p>
    <w:p w:rsidR="00E56E4C" w:rsidRDefault="00E56E4C" w:rsidP="00E56E4C">
      <w:pPr>
        <w:spacing w:after="0" w:line="240" w:lineRule="auto"/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>
        <w:rPr>
          <w:rFonts w:ascii="GHEA Grapalat" w:hAnsi="GHEA Grapalat" w:cs="GHEA Grapalat"/>
          <w:b/>
          <w:sz w:val="20"/>
          <w:szCs w:val="20"/>
          <w:lang w:val="hy-AM"/>
        </w:rPr>
        <w:t>ԱՐԽԻՎԱՅԻՆ ԾԱՌԱՅՈՒԹՅՈՒՆՆԵՐ</w:t>
      </w:r>
    </w:p>
    <w:tbl>
      <w:tblPr>
        <w:tblStyle w:val="TableGrid"/>
        <w:tblW w:w="14490" w:type="dxa"/>
        <w:tblInd w:w="-635" w:type="dxa"/>
        <w:tblLook w:val="04A0" w:firstRow="1" w:lastRow="0" w:firstColumn="1" w:lastColumn="0" w:noHBand="0" w:noVBand="1"/>
      </w:tblPr>
      <w:tblGrid>
        <w:gridCol w:w="553"/>
        <w:gridCol w:w="2237"/>
        <w:gridCol w:w="11700"/>
      </w:tblGrid>
      <w:tr w:rsidR="00E56E4C" w:rsidTr="001914B2">
        <w:trPr>
          <w:trHeight w:val="233"/>
        </w:trPr>
        <w:tc>
          <w:tcPr>
            <w:tcW w:w="2790" w:type="dxa"/>
            <w:gridSpan w:val="2"/>
            <w:vAlign w:val="center"/>
          </w:tcPr>
          <w:p w:rsidR="00E56E4C" w:rsidRDefault="00E56E4C" w:rsidP="006E7063">
            <w:pPr>
              <w:spacing w:after="0"/>
              <w:jc w:val="center"/>
              <w:rPr>
                <w:rFonts w:ascii="GHEA Grapalat" w:hAnsi="GHEA Grapalat" w:cs="GHEA Grapalat"/>
                <w:b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GHEA Grapalat"/>
                <w:b/>
                <w:sz w:val="20"/>
                <w:szCs w:val="20"/>
              </w:rPr>
              <w:t>Ծառայության</w:t>
            </w:r>
            <w:proofErr w:type="spellEnd"/>
            <w:r>
              <w:rPr>
                <w:rFonts w:ascii="GHEA Grapalat" w:hAnsi="GHEA Grapalat" w:cs="GHEA Grapalat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1700" w:type="dxa"/>
            <w:vAlign w:val="center"/>
          </w:tcPr>
          <w:p w:rsidR="00E56E4C" w:rsidRDefault="00E56E4C" w:rsidP="001914B2">
            <w:pPr>
              <w:spacing w:after="0"/>
              <w:jc w:val="center"/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ՆԿԱՐԱԳԻՐ</w:t>
            </w:r>
          </w:p>
        </w:tc>
      </w:tr>
      <w:tr w:rsidR="00E56E4C" w:rsidRPr="00405504" w:rsidTr="001914B2">
        <w:trPr>
          <w:trHeight w:val="2888"/>
        </w:trPr>
        <w:tc>
          <w:tcPr>
            <w:tcW w:w="553" w:type="dxa"/>
          </w:tcPr>
          <w:p w:rsidR="00E56E4C" w:rsidRDefault="00E56E4C" w:rsidP="00403844">
            <w:pPr>
              <w:spacing w:line="240" w:lineRule="auto"/>
              <w:jc w:val="center"/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</w:pPr>
          </w:p>
          <w:p w:rsidR="00E56E4C" w:rsidRDefault="00E56E4C" w:rsidP="00403844">
            <w:pPr>
              <w:spacing w:line="240" w:lineRule="auto"/>
              <w:jc w:val="center"/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</w:pPr>
          </w:p>
          <w:p w:rsidR="00E56E4C" w:rsidRDefault="00E56E4C" w:rsidP="00403844">
            <w:pPr>
              <w:spacing w:line="240" w:lineRule="auto"/>
              <w:jc w:val="center"/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</w:pPr>
          </w:p>
          <w:p w:rsidR="00E56E4C" w:rsidRDefault="00E56E4C" w:rsidP="00403844">
            <w:pPr>
              <w:spacing w:line="240" w:lineRule="auto"/>
              <w:jc w:val="center"/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</w:pPr>
          </w:p>
          <w:p w:rsidR="00E56E4C" w:rsidRDefault="00E56E4C" w:rsidP="00403844">
            <w:pPr>
              <w:spacing w:line="240" w:lineRule="auto"/>
              <w:jc w:val="center"/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237" w:type="dxa"/>
          </w:tcPr>
          <w:p w:rsidR="00E56E4C" w:rsidRDefault="00E56E4C" w:rsidP="00403844">
            <w:pPr>
              <w:spacing w:line="240" w:lineRule="auto"/>
              <w:jc w:val="center"/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ab/>
            </w:r>
          </w:p>
          <w:p w:rsidR="00E56E4C" w:rsidRDefault="00E56E4C" w:rsidP="00403844">
            <w:pPr>
              <w:spacing w:line="240" w:lineRule="auto"/>
              <w:jc w:val="center"/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</w:pPr>
          </w:p>
          <w:p w:rsidR="00405504" w:rsidRDefault="00E56E4C" w:rsidP="00405504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 xml:space="preserve">Մշտական </w:t>
            </w:r>
            <w:r w:rsidR="00405504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և երկարաժամկետ</w:t>
            </w:r>
            <w:bookmarkStart w:id="0" w:name="_GoBack"/>
            <w:bookmarkEnd w:id="0"/>
          </w:p>
          <w:p w:rsidR="00E56E4C" w:rsidRDefault="00E56E4C" w:rsidP="00403844">
            <w:pPr>
              <w:spacing w:line="240" w:lineRule="auto"/>
              <w:jc w:val="center"/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պահպանման ենթակա գործերի առանձնացում և ձևավորում</w:t>
            </w:r>
          </w:p>
          <w:p w:rsidR="00E56E4C" w:rsidRDefault="00E56E4C" w:rsidP="00403844">
            <w:pPr>
              <w:tabs>
                <w:tab w:val="left" w:pos="585"/>
              </w:tabs>
              <w:spacing w:line="240" w:lineRule="auto"/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11700" w:type="dxa"/>
          </w:tcPr>
          <w:p w:rsidR="00E56E4C" w:rsidRDefault="00E56E4C" w:rsidP="00403844">
            <w:pPr>
              <w:spacing w:line="24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      Փաստաթղթերի փորձագիտական արժեքավորման միջոցով պետության և հասարակության համար պատմամշակութային կամ գիտական արժեք ներկայացնող փաստաթղթերի առանձնացում՝ համաձայն ՀՀ կառավարության 2019թ</w:t>
            </w:r>
            <w:r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ապրիլի 4-ի N 397-Ն որոշմամբ հաստատված «Պահպանության ժամկետների նշումով արխիվային փաստաթղթերի օրինակելի ցանկի» որոշակի հատկանիշների (ժամանակագրության, առարկայական, աշխարհագրական, հարցատրամաբանական և այլն)։ Դրանց հիման վրա առանձնացված փաստաթղթերի դասակարգում գործերի շապիկների մեջ, թերթերի համարակալում, կազմապատում և վավերացում սահմանված ձևով։ </w:t>
            </w:r>
          </w:p>
          <w:p w:rsidR="00E56E4C" w:rsidRDefault="00E56E4C" w:rsidP="00403844">
            <w:pPr>
              <w:spacing w:line="24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    Համաձայն ՀՀ կառավարության 2017թ</w:t>
            </w:r>
            <w:r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հուլիսի 13-ի N 884-Ն որոշման պայմանագրի՝  պատրաստի մշտական պահպանության արխիվային գործերի ցուցակագրում</w:t>
            </w:r>
            <w:r w:rsidR="00232C06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 (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1 գործը պետք է պարունակի մինչև 200 թերթ)։ Նախատեսված աշխատանքները համարվում են ավարտված՝  մշտական պահպանության գործերի ցուցակը Հայաստանի ազգային արխիվի մեթոդական փորձագիտական հանձնաժողովի (այսուհետ՝ ՄՓՀ) կողմից հաստատվելուց և որոշումը ընդունվելուց հետո։     </w:t>
            </w:r>
          </w:p>
          <w:p w:rsidR="00E56E4C" w:rsidRDefault="00E56E4C" w:rsidP="001914B2">
            <w:pPr>
              <w:spacing w:after="0" w:line="24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      Մշտական պահպանության գործերի ցուցակը կազմվում է 4 </w:t>
            </w:r>
            <w:r w:rsidR="00D469FE">
              <w:rPr>
                <w:rFonts w:ascii="GHEA Grapalat" w:hAnsi="GHEA Grapalat" w:cs="GHEA Grapalat"/>
                <w:sz w:val="20"/>
                <w:szCs w:val="20"/>
                <w:lang w:val="hy-AM"/>
              </w:rPr>
              <w:t>օրինակից, երկարաժամկետ պահպանության գործերի ցուցակը՝ 2 օրինակից։</w:t>
            </w:r>
          </w:p>
        </w:tc>
      </w:tr>
      <w:tr w:rsidR="00E56E4C" w:rsidRPr="00405504" w:rsidTr="001914B2">
        <w:trPr>
          <w:trHeight w:val="2078"/>
        </w:trPr>
        <w:tc>
          <w:tcPr>
            <w:tcW w:w="553" w:type="dxa"/>
          </w:tcPr>
          <w:p w:rsidR="00E56E4C" w:rsidRDefault="00E56E4C" w:rsidP="00403844">
            <w:pPr>
              <w:spacing w:line="240" w:lineRule="auto"/>
              <w:jc w:val="center"/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</w:pPr>
          </w:p>
          <w:p w:rsidR="00E56E4C" w:rsidRDefault="00E56E4C" w:rsidP="00403844">
            <w:pPr>
              <w:spacing w:line="240" w:lineRule="auto"/>
              <w:jc w:val="center"/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</w:pPr>
          </w:p>
          <w:p w:rsidR="00E56E4C" w:rsidRDefault="00E56E4C" w:rsidP="00403844">
            <w:pPr>
              <w:spacing w:line="240" w:lineRule="auto"/>
              <w:jc w:val="center"/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2237" w:type="dxa"/>
          </w:tcPr>
          <w:p w:rsidR="00E56E4C" w:rsidRDefault="00E56E4C" w:rsidP="00403844">
            <w:pPr>
              <w:spacing w:line="240" w:lineRule="auto"/>
              <w:jc w:val="center"/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ab/>
            </w:r>
          </w:p>
          <w:p w:rsidR="00E56E4C" w:rsidRDefault="00E56E4C" w:rsidP="00403844">
            <w:pPr>
              <w:spacing w:line="240" w:lineRule="auto"/>
              <w:jc w:val="center"/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Անձնակազմին վերաբերող գործերի առանձնացում և ձևավորում</w:t>
            </w:r>
          </w:p>
          <w:p w:rsidR="00E56E4C" w:rsidRDefault="00E56E4C" w:rsidP="00403844">
            <w:pPr>
              <w:spacing w:line="240" w:lineRule="auto"/>
              <w:ind w:firstLine="720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  <w:tc>
          <w:tcPr>
            <w:tcW w:w="11700" w:type="dxa"/>
          </w:tcPr>
          <w:p w:rsidR="00E56E4C" w:rsidRDefault="00E56E4C" w:rsidP="00835247">
            <w:pPr>
              <w:spacing w:after="0" w:line="24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     Գործատուի հետ քաղաքացիների աշխատանքային հարաբերությունների ընթացքում աշխատանքային ստաժի, աշխատավարձի չափի և աշխատանքային գործունեության  մասին տեղեկություններ պարունակող արխիվային փաստաթղթերի ժամանակագրական կարգով դասակարգում գործերի շապիկների մեջ, թերթերի համարակալում, կազմապատում և վավերացում սահմանված ձևով։ Պատրաստի անձնակազմին վերաբերող արխիվային գործերի ցուցակագրում ( 1 գործը պետք է պարունակի մինչև 200 թերթ)՝ ՀՀ կառավարության 2017թ հուլիսի 13-ի N 884-Ն որոշմամբ սահմանված ձևին համապատասխան։</w:t>
            </w:r>
          </w:p>
          <w:p w:rsidR="00E56E4C" w:rsidRDefault="00E56E4C" w:rsidP="001914B2">
            <w:pPr>
              <w:spacing w:after="0" w:line="24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       Անձնակազմին վերաբերող գործերի ցուցակը կազմվում է 3 օրինակից և քննարկվում ու հավանության է արժնանում ՄՓՀ-ի կողմից։ </w:t>
            </w:r>
          </w:p>
        </w:tc>
      </w:tr>
      <w:tr w:rsidR="00E56E4C" w:rsidRPr="00405504" w:rsidTr="001914B2">
        <w:trPr>
          <w:trHeight w:val="1250"/>
        </w:trPr>
        <w:tc>
          <w:tcPr>
            <w:tcW w:w="553" w:type="dxa"/>
          </w:tcPr>
          <w:p w:rsidR="00E56E4C" w:rsidRDefault="00E56E4C" w:rsidP="00403844">
            <w:pPr>
              <w:spacing w:line="240" w:lineRule="auto"/>
              <w:jc w:val="center"/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</w:pPr>
          </w:p>
          <w:p w:rsidR="00E56E4C" w:rsidRDefault="00E56E4C" w:rsidP="00403844">
            <w:pPr>
              <w:spacing w:line="240" w:lineRule="auto"/>
              <w:jc w:val="center"/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3</w:t>
            </w:r>
          </w:p>
        </w:tc>
        <w:tc>
          <w:tcPr>
            <w:tcW w:w="2237" w:type="dxa"/>
          </w:tcPr>
          <w:p w:rsidR="00E56E4C" w:rsidRDefault="00E56E4C" w:rsidP="001914B2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Պահպանության ոչ ենթակա փաստաթղթերի առանձնացման ակտի կազմում</w:t>
            </w:r>
          </w:p>
        </w:tc>
        <w:tc>
          <w:tcPr>
            <w:tcW w:w="11700" w:type="dxa"/>
          </w:tcPr>
          <w:p w:rsidR="00E56E4C" w:rsidRDefault="00E56E4C" w:rsidP="00403844">
            <w:pPr>
              <w:spacing w:line="24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          Մշտական և անձնակազմին վերաբերող փաստաթղթերի առանձնացումից, ցուցակների հաստատումից և հավանություն տրվելուց հետո պահպանության ոչ ենթակա փաստաթղթերի /ըստ տեսակների/ և տարիների խմբավորում, կապոցավորում և սահմանված ձևի ակտի կազմում։</w:t>
            </w:r>
          </w:p>
          <w:p w:rsidR="00E56E4C" w:rsidRDefault="00E56E4C" w:rsidP="001914B2">
            <w:pPr>
              <w:spacing w:after="0" w:line="24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   Ակտի ձևը սահմանված է ՀՀ կառավարության 2017թ հուլիսի 13-ի</w:t>
            </w:r>
            <w:r w:rsidR="00966211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N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884-Ն որոշմամբ։</w:t>
            </w:r>
          </w:p>
        </w:tc>
      </w:tr>
      <w:tr w:rsidR="00E56E4C" w:rsidRPr="00405504" w:rsidTr="001914B2">
        <w:trPr>
          <w:trHeight w:val="683"/>
        </w:trPr>
        <w:tc>
          <w:tcPr>
            <w:tcW w:w="14490" w:type="dxa"/>
            <w:gridSpan w:val="3"/>
          </w:tcPr>
          <w:p w:rsidR="00E56E4C" w:rsidRDefault="00E56E4C" w:rsidP="00E56E4C">
            <w:pPr>
              <w:pStyle w:val="ListParagraph"/>
              <w:numPr>
                <w:ilvl w:val="0"/>
                <w:numId w:val="1"/>
              </w:numPr>
              <w:tabs>
                <w:tab w:val="left" w:pos="5310"/>
              </w:tabs>
              <w:suppressAutoHyphens/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Ծառայությունները մատուցվում են ԱՍՀ նախարարությունում</w:t>
            </w:r>
            <w:r w:rsidR="00BE3C47">
              <w:rPr>
                <w:rFonts w:ascii="GHEA Grapalat" w:hAnsi="GHEA Grapalat"/>
                <w:b/>
                <w:sz w:val="20"/>
                <w:szCs w:val="20"/>
                <w:lang w:val="hy-AM"/>
              </w:rPr>
              <w:t>՝ առավելագույնը երկու անձի կողմից</w:t>
            </w:r>
          </w:p>
          <w:p w:rsidR="00E56E4C" w:rsidRDefault="00E56E4C" w:rsidP="00E56E4C">
            <w:pPr>
              <w:pStyle w:val="ListParagraph"/>
              <w:numPr>
                <w:ilvl w:val="0"/>
                <w:numId w:val="1"/>
              </w:numPr>
              <w:tabs>
                <w:tab w:val="left" w:pos="5310"/>
              </w:tabs>
              <w:suppressAutoHyphens/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Ընդամենը</w:t>
            </w:r>
            <w:r w:rsidR="00BE3C47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1100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գործ, սակայն աշխատանքերի կատարման ընթացքում հնարավոր է քանակի փոփոխություն (նվազեցում/ ավելացում)</w:t>
            </w:r>
          </w:p>
          <w:p w:rsidR="00E56E4C" w:rsidRDefault="00E56E4C" w:rsidP="00E56E4C">
            <w:pPr>
              <w:pStyle w:val="ListParagraph"/>
              <w:numPr>
                <w:ilvl w:val="0"/>
                <w:numId w:val="1"/>
              </w:numPr>
              <w:tabs>
                <w:tab w:val="left" w:pos="5310"/>
              </w:tabs>
              <w:suppressAutoHyphens/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Ստորաբաժանումներից հանձնման-ընդունման ակտով ստացված գործերի անվանումները անհրաժեշտ է </w:t>
            </w:r>
            <w:r w:rsidR="00BE3C47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նույնությամբ 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նշել արխիվացման արդյունքում կազմված ցուցակներում և ակտում</w:t>
            </w:r>
          </w:p>
        </w:tc>
      </w:tr>
      <w:tr w:rsidR="00E56E4C" w:rsidRPr="00405504" w:rsidTr="006E7063">
        <w:trPr>
          <w:trHeight w:val="80"/>
        </w:trPr>
        <w:tc>
          <w:tcPr>
            <w:tcW w:w="14490" w:type="dxa"/>
            <w:gridSpan w:val="3"/>
          </w:tcPr>
          <w:p w:rsidR="00E56E4C" w:rsidRDefault="00E56E4C" w:rsidP="006E7063">
            <w:pPr>
              <w:tabs>
                <w:tab w:val="left" w:pos="5310"/>
              </w:tabs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Ծառայության մատուցման ժամանակահատվածը՝ մինչև</w:t>
            </w:r>
            <w:r w:rsidR="00367889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2026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թ դեկտեմբերի 10-ը։</w:t>
            </w:r>
          </w:p>
        </w:tc>
      </w:tr>
    </w:tbl>
    <w:p w:rsidR="005C4853" w:rsidRPr="005C4853" w:rsidRDefault="005C4853" w:rsidP="005C4853">
      <w:pPr>
        <w:ind w:firstLine="720"/>
        <w:rPr>
          <w:lang w:val="hy-AM"/>
        </w:rPr>
      </w:pPr>
    </w:p>
    <w:sectPr w:rsidR="005C4853" w:rsidRPr="005C4853" w:rsidSect="00EE6F2D">
      <w:pgSz w:w="15840" w:h="12240" w:orient="landscape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A43E2A"/>
    <w:multiLevelType w:val="hybridMultilevel"/>
    <w:tmpl w:val="20722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CB8"/>
    <w:rsid w:val="001914B2"/>
    <w:rsid w:val="001E6B0A"/>
    <w:rsid w:val="00232C06"/>
    <w:rsid w:val="002E3D2C"/>
    <w:rsid w:val="00367889"/>
    <w:rsid w:val="00405504"/>
    <w:rsid w:val="00444CB8"/>
    <w:rsid w:val="005C4853"/>
    <w:rsid w:val="006E7063"/>
    <w:rsid w:val="007C11C1"/>
    <w:rsid w:val="00835247"/>
    <w:rsid w:val="00966211"/>
    <w:rsid w:val="009950B5"/>
    <w:rsid w:val="00B3491E"/>
    <w:rsid w:val="00BE3C47"/>
    <w:rsid w:val="00D469FE"/>
    <w:rsid w:val="00E56E4C"/>
    <w:rsid w:val="00EE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E1066F"/>
  <w15:chartTrackingRefBased/>
  <w15:docId w15:val="{290BEBF1-4304-48C6-A363-5CBDA44C7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6E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4853"/>
    <w:pPr>
      <w:ind w:left="720"/>
      <w:contextualSpacing/>
    </w:pPr>
  </w:style>
  <w:style w:type="table" w:styleId="TableGrid">
    <w:name w:val="Table Grid"/>
    <w:basedOn w:val="TableNormal"/>
    <w:uiPriority w:val="59"/>
    <w:rsid w:val="005C48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62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 Mkrtchyan</dc:creator>
  <cp:keywords/>
  <dc:description/>
  <cp:lastModifiedBy>Liana Mkrtchyan</cp:lastModifiedBy>
  <cp:revision>23</cp:revision>
  <dcterms:created xsi:type="dcterms:W3CDTF">2026-01-21T07:18:00Z</dcterms:created>
  <dcterms:modified xsi:type="dcterms:W3CDTF">2026-02-02T10:32:00Z</dcterms:modified>
</cp:coreProperties>
</file>